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928" w:rsidRDefault="00B65928" w:rsidP="00B65928">
      <w:pPr>
        <w:pStyle w:val="Titre1"/>
        <w:rPr>
          <w:lang w:val="fr-FR"/>
        </w:rPr>
      </w:pPr>
      <w:r>
        <w:rPr>
          <w:lang w:val="fr-FR"/>
        </w:rPr>
        <w:t>ORDONNANCE DU 14 DECEMBRE 2017 SUR LA TRANSPARENCE DES REMUNERATIONS ET AVANTAGES DES MANDATAIRES PUBLICS BRUXELLOIS</w:t>
      </w:r>
    </w:p>
    <w:p w:rsidR="00B65928" w:rsidRDefault="00B65928" w:rsidP="00B65928">
      <w:pPr>
        <w:pStyle w:val="Titre1"/>
        <w:rPr>
          <w:lang w:val="fr-FR"/>
        </w:rPr>
      </w:pPr>
      <w:r>
        <w:rPr>
          <w:lang w:val="fr-FR"/>
        </w:rPr>
        <w:t>RAPPORT ANNUEL 2019</w:t>
      </w:r>
    </w:p>
    <w:p w:rsidR="00B65928" w:rsidRDefault="00B65928" w:rsidP="00B65928">
      <w:pPr>
        <w:pStyle w:val="Titre1"/>
        <w:rPr>
          <w:lang w:val="fr-FR"/>
        </w:rPr>
      </w:pPr>
      <w:r>
        <w:rPr>
          <w:lang w:val="fr-FR"/>
        </w:rPr>
        <w:t>R. 20/06/602 – CPO/DST DU 09/06/2020</w:t>
      </w:r>
    </w:p>
    <w:p w:rsidR="00B65928" w:rsidRDefault="00B65928" w:rsidP="00B65928">
      <w:pPr>
        <w:spacing w:before="0"/>
        <w:jc w:val="left"/>
        <w:rPr>
          <w:lang w:val="fr-FR"/>
        </w:rPr>
      </w:pPr>
    </w:p>
    <w:p w:rsidR="00B65928" w:rsidRDefault="00B65928" w:rsidP="00B65928">
      <w:pPr>
        <w:pStyle w:val="Titre2"/>
        <w:numPr>
          <w:ilvl w:val="0"/>
          <w:numId w:val="1"/>
        </w:numPr>
        <w:ind w:left="709" w:hanging="709"/>
        <w:rPr>
          <w:lang w:val="fr-FR"/>
        </w:rPr>
      </w:pPr>
      <w:r>
        <w:rPr>
          <w:lang w:val="fr-FR"/>
        </w:rPr>
        <w:t>RELEVE DETAILLE DES REMUNERATIONS ET AVANTAGES DE TOUTE NATURE AINSI QUE DE TOUS LES FRAIS DE REPRESENTATION OCTROYES AUX MANDATAIRES PUBLICS</w:t>
      </w:r>
    </w:p>
    <w:p w:rsidR="00B65928" w:rsidRDefault="00B65928" w:rsidP="00B65928">
      <w:pPr>
        <w:spacing w:before="0"/>
        <w:jc w:val="left"/>
        <w:rPr>
          <w:lang w:val="fr-FR"/>
        </w:rPr>
      </w:pPr>
    </w:p>
    <w:p w:rsidR="00B65928" w:rsidRDefault="00B65928" w:rsidP="00B65928">
      <w:pPr>
        <w:pStyle w:val="Titre3"/>
        <w:numPr>
          <w:ilvl w:val="0"/>
          <w:numId w:val="2"/>
        </w:numPr>
        <w:ind w:left="709" w:hanging="709"/>
        <w:rPr>
          <w:lang w:val="fr-FR"/>
        </w:rPr>
      </w:pPr>
      <w:r>
        <w:rPr>
          <w:lang w:val="fr-FR"/>
        </w:rPr>
        <w:t>Rémunération</w:t>
      </w:r>
    </w:p>
    <w:p w:rsidR="00B65928" w:rsidRDefault="00B65928" w:rsidP="00B65928">
      <w:pPr>
        <w:spacing w:before="0"/>
        <w:jc w:val="left"/>
        <w:rPr>
          <w:lang w:val="fr-FR"/>
        </w:rPr>
      </w:pPr>
    </w:p>
    <w:p w:rsidR="00B65928" w:rsidRDefault="00B65928" w:rsidP="00B65928">
      <w:pPr>
        <w:spacing w:before="0"/>
        <w:jc w:val="left"/>
        <w:rPr>
          <w:lang w:val="fr-FR"/>
        </w:rPr>
      </w:pPr>
    </w:p>
    <w:p w:rsidR="00B65928" w:rsidRPr="00B72CC3" w:rsidRDefault="00B65928" w:rsidP="00B65928">
      <w:pPr>
        <w:spacing w:before="0" w:after="200" w:line="276" w:lineRule="auto"/>
        <w:rPr>
          <w:szCs w:val="21"/>
          <w:lang w:eastAsia="en-US"/>
        </w:rPr>
      </w:pPr>
      <w:r w:rsidRPr="00B72CC3">
        <w:rPr>
          <w:szCs w:val="21"/>
          <w:lang w:eastAsia="en-US"/>
        </w:rPr>
        <w:t>En cours d’exercice la société a liquidé des rémunérations et jetons de pré</w:t>
      </w:r>
      <w:r>
        <w:rPr>
          <w:szCs w:val="21"/>
          <w:lang w:eastAsia="en-US"/>
        </w:rPr>
        <w:t>sence pour un montant total de 23.052,60 Euros.</w:t>
      </w:r>
    </w:p>
    <w:p w:rsidR="00B65928" w:rsidRDefault="00B65928" w:rsidP="00B65928">
      <w:pPr>
        <w:spacing w:before="0" w:after="200" w:line="276" w:lineRule="auto"/>
        <w:jc w:val="left"/>
        <w:rPr>
          <w:szCs w:val="21"/>
          <w:lang w:eastAsia="en-US"/>
        </w:rPr>
      </w:pPr>
      <w:r>
        <w:rPr>
          <w:szCs w:val="21"/>
          <w:lang w:eastAsia="en-US"/>
        </w:rPr>
        <w:t xml:space="preserve">BAKKALI </w:t>
      </w:r>
      <w:r w:rsidRPr="00B72CC3">
        <w:rPr>
          <w:szCs w:val="21"/>
          <w:lang w:eastAsia="en-US"/>
        </w:rPr>
        <w:t xml:space="preserve">Saïda </w:t>
      </w:r>
      <w:r w:rsidRPr="00B72CC3">
        <w:rPr>
          <w:szCs w:val="21"/>
          <w:lang w:eastAsia="en-US"/>
        </w:rPr>
        <w:tab/>
        <w:t xml:space="preserve">            1.440,00 €</w:t>
      </w:r>
    </w:p>
    <w:p w:rsidR="00B65928" w:rsidRDefault="00B65928" w:rsidP="00B65928">
      <w:pPr>
        <w:spacing w:before="0" w:after="200" w:line="276" w:lineRule="auto"/>
        <w:jc w:val="left"/>
        <w:rPr>
          <w:szCs w:val="21"/>
          <w:lang w:eastAsia="en-US"/>
        </w:rPr>
      </w:pPr>
      <w:r w:rsidRPr="00993050">
        <w:rPr>
          <w:szCs w:val="21"/>
          <w:lang w:eastAsia="en-US"/>
        </w:rPr>
        <w:t xml:space="preserve">BARZIN Clémentine </w:t>
      </w:r>
      <w:r w:rsidRPr="00993050">
        <w:rPr>
          <w:szCs w:val="21"/>
          <w:lang w:eastAsia="en-US"/>
        </w:rPr>
        <w:tab/>
        <w:t xml:space="preserve">     120,00 €</w:t>
      </w:r>
    </w:p>
    <w:p w:rsidR="00B65928" w:rsidRPr="00B72CC3" w:rsidRDefault="00B65928" w:rsidP="00B65928">
      <w:pPr>
        <w:spacing w:before="0" w:after="200" w:line="276" w:lineRule="auto"/>
        <w:jc w:val="left"/>
        <w:rPr>
          <w:szCs w:val="21"/>
          <w:lang w:eastAsia="en-US"/>
        </w:rPr>
      </w:pPr>
      <w:r>
        <w:rPr>
          <w:szCs w:val="21"/>
          <w:lang w:eastAsia="en-US"/>
        </w:rPr>
        <w:t xml:space="preserve">BONGIOVANNI </w:t>
      </w:r>
      <w:r w:rsidRPr="00B72CC3">
        <w:rPr>
          <w:szCs w:val="21"/>
          <w:lang w:eastAsia="en-US"/>
        </w:rPr>
        <w:t xml:space="preserve">Luisa </w:t>
      </w:r>
      <w:r w:rsidRPr="00B72CC3">
        <w:rPr>
          <w:szCs w:val="21"/>
          <w:lang w:eastAsia="en-US"/>
        </w:rPr>
        <w:tab/>
        <w:t xml:space="preserve">     561</w:t>
      </w:r>
      <w:r>
        <w:rPr>
          <w:szCs w:val="21"/>
          <w:lang w:eastAsia="en-US"/>
        </w:rPr>
        <w:t>,</w:t>
      </w:r>
      <w:r w:rsidRPr="00B72CC3">
        <w:rPr>
          <w:szCs w:val="21"/>
          <w:lang w:eastAsia="en-US"/>
        </w:rPr>
        <w:t>40 €</w:t>
      </w:r>
    </w:p>
    <w:p w:rsidR="00B65928" w:rsidRPr="00B72CC3" w:rsidRDefault="00B65928" w:rsidP="00B65928">
      <w:pPr>
        <w:spacing w:before="0" w:after="200" w:line="276" w:lineRule="auto"/>
        <w:jc w:val="left"/>
        <w:rPr>
          <w:szCs w:val="21"/>
          <w:lang w:eastAsia="en-US"/>
        </w:rPr>
      </w:pPr>
      <w:r>
        <w:rPr>
          <w:szCs w:val="21"/>
          <w:lang w:eastAsia="en-US"/>
        </w:rPr>
        <w:t xml:space="preserve">BRISBOIS </w:t>
      </w:r>
      <w:r w:rsidRPr="00B72CC3">
        <w:rPr>
          <w:szCs w:val="21"/>
          <w:lang w:eastAsia="en-US"/>
        </w:rPr>
        <w:t xml:space="preserve">Philomène </w:t>
      </w:r>
      <w:r w:rsidRPr="00B72CC3">
        <w:rPr>
          <w:szCs w:val="21"/>
          <w:lang w:eastAsia="en-US"/>
        </w:rPr>
        <w:tab/>
        <w:t xml:space="preserve">     160,40 €</w:t>
      </w:r>
    </w:p>
    <w:p w:rsidR="00B65928" w:rsidRPr="00B72CC3" w:rsidRDefault="00B65928" w:rsidP="00B65928">
      <w:pPr>
        <w:spacing w:before="0" w:after="200" w:line="276" w:lineRule="auto"/>
        <w:jc w:val="left"/>
        <w:rPr>
          <w:szCs w:val="21"/>
          <w:lang w:eastAsia="en-US"/>
        </w:rPr>
      </w:pPr>
      <w:r>
        <w:rPr>
          <w:szCs w:val="21"/>
          <w:lang w:eastAsia="en-US"/>
        </w:rPr>
        <w:t xml:space="preserve">BRUMAGNE </w:t>
      </w:r>
      <w:r w:rsidRPr="00B72CC3">
        <w:rPr>
          <w:szCs w:val="21"/>
          <w:lang w:eastAsia="en-US"/>
        </w:rPr>
        <w:t xml:space="preserve">Dominique </w:t>
      </w:r>
      <w:r w:rsidRPr="00B72CC3">
        <w:rPr>
          <w:szCs w:val="21"/>
          <w:lang w:eastAsia="en-US"/>
        </w:rPr>
        <w:tab/>
        <w:t xml:space="preserve">     561,40 €</w:t>
      </w:r>
    </w:p>
    <w:p w:rsidR="00B65928" w:rsidRPr="00B72CC3" w:rsidRDefault="00B65928" w:rsidP="00B65928">
      <w:pPr>
        <w:tabs>
          <w:tab w:val="left" w:pos="2694"/>
        </w:tabs>
        <w:spacing w:before="0" w:after="200" w:line="276" w:lineRule="auto"/>
        <w:jc w:val="left"/>
        <w:rPr>
          <w:szCs w:val="21"/>
          <w:lang w:eastAsia="en-US"/>
        </w:rPr>
      </w:pPr>
      <w:r>
        <w:rPr>
          <w:szCs w:val="21"/>
          <w:lang w:eastAsia="en-US"/>
        </w:rPr>
        <w:t xml:space="preserve">CASTEELS Mia </w:t>
      </w:r>
      <w:r>
        <w:rPr>
          <w:szCs w:val="21"/>
          <w:lang w:eastAsia="en-US"/>
        </w:rPr>
        <w:tab/>
        <w:t xml:space="preserve">    2.160</w:t>
      </w:r>
      <w:r w:rsidRPr="00B72CC3">
        <w:rPr>
          <w:szCs w:val="21"/>
          <w:lang w:eastAsia="en-US"/>
        </w:rPr>
        <w:t>,00 €</w:t>
      </w:r>
    </w:p>
    <w:p w:rsidR="00B65928" w:rsidRPr="00B72CC3" w:rsidRDefault="00B65928" w:rsidP="00B65928">
      <w:pPr>
        <w:spacing w:before="0" w:after="200" w:line="276" w:lineRule="auto"/>
        <w:jc w:val="left"/>
        <w:rPr>
          <w:szCs w:val="21"/>
          <w:lang w:eastAsia="en-US"/>
        </w:rPr>
      </w:pPr>
      <w:r>
        <w:rPr>
          <w:szCs w:val="21"/>
          <w:lang w:eastAsia="en-US"/>
        </w:rPr>
        <w:t xml:space="preserve">CLAES </w:t>
      </w:r>
      <w:r w:rsidRPr="00B72CC3">
        <w:rPr>
          <w:szCs w:val="21"/>
          <w:lang w:eastAsia="en-US"/>
        </w:rPr>
        <w:t xml:space="preserve">Félix </w:t>
      </w:r>
      <w:r w:rsidRPr="00B72CC3">
        <w:rPr>
          <w:szCs w:val="21"/>
          <w:lang w:eastAsia="en-US"/>
        </w:rPr>
        <w:tab/>
      </w:r>
      <w:r w:rsidRPr="00B72CC3">
        <w:rPr>
          <w:szCs w:val="21"/>
          <w:lang w:eastAsia="en-US"/>
        </w:rPr>
        <w:tab/>
      </w:r>
      <w:r w:rsidRPr="00B72CC3">
        <w:rPr>
          <w:szCs w:val="21"/>
          <w:lang w:eastAsia="en-US"/>
        </w:rPr>
        <w:tab/>
        <w:t xml:space="preserve">     320,80 €</w:t>
      </w:r>
    </w:p>
    <w:p w:rsidR="00B65928" w:rsidRPr="00B90768" w:rsidRDefault="00B65928" w:rsidP="00B65928">
      <w:pPr>
        <w:spacing w:before="0" w:after="200" w:line="276" w:lineRule="auto"/>
        <w:jc w:val="left"/>
        <w:rPr>
          <w:szCs w:val="21"/>
          <w:lang w:eastAsia="en-US"/>
        </w:rPr>
      </w:pPr>
      <w:r w:rsidRPr="00993050">
        <w:rPr>
          <w:szCs w:val="21"/>
          <w:lang w:eastAsia="en-US"/>
        </w:rPr>
        <w:t>CEULEMANS Frederik</w:t>
      </w:r>
      <w:r w:rsidRPr="00993050">
        <w:rPr>
          <w:szCs w:val="21"/>
          <w:lang w:eastAsia="en-US"/>
        </w:rPr>
        <w:tab/>
        <w:t xml:space="preserve">     720,00 €</w:t>
      </w:r>
      <w:r w:rsidRPr="00B90768">
        <w:rPr>
          <w:szCs w:val="21"/>
          <w:lang w:eastAsia="en-US"/>
        </w:rPr>
        <w:t xml:space="preserve"> </w:t>
      </w:r>
    </w:p>
    <w:p w:rsidR="00B65928" w:rsidRPr="00B72CC3" w:rsidRDefault="00B65928" w:rsidP="00B65928">
      <w:pPr>
        <w:tabs>
          <w:tab w:val="left" w:pos="2552"/>
        </w:tabs>
        <w:spacing w:before="0" w:after="200" w:line="276" w:lineRule="auto"/>
        <w:jc w:val="left"/>
        <w:rPr>
          <w:szCs w:val="21"/>
          <w:lang w:eastAsia="en-US"/>
        </w:rPr>
      </w:pPr>
      <w:r>
        <w:rPr>
          <w:szCs w:val="21"/>
          <w:lang w:eastAsia="en-US"/>
        </w:rPr>
        <w:t xml:space="preserve">ERGEN </w:t>
      </w:r>
      <w:proofErr w:type="spellStart"/>
      <w:r>
        <w:rPr>
          <w:szCs w:val="21"/>
          <w:lang w:eastAsia="en-US"/>
        </w:rPr>
        <w:t>Benhur</w:t>
      </w:r>
      <w:proofErr w:type="spellEnd"/>
      <w:r>
        <w:rPr>
          <w:szCs w:val="21"/>
          <w:lang w:eastAsia="en-US"/>
        </w:rPr>
        <w:t xml:space="preserve"> Yusuf </w:t>
      </w:r>
      <w:r>
        <w:rPr>
          <w:szCs w:val="21"/>
          <w:lang w:eastAsia="en-US"/>
        </w:rPr>
        <w:tab/>
        <w:t xml:space="preserve">      8.040,60</w:t>
      </w:r>
      <w:r w:rsidRPr="00B72CC3">
        <w:rPr>
          <w:szCs w:val="21"/>
          <w:lang w:eastAsia="en-US"/>
        </w:rPr>
        <w:t xml:space="preserve"> €</w:t>
      </w:r>
    </w:p>
    <w:p w:rsidR="00B65928" w:rsidRPr="00B72CC3" w:rsidRDefault="00B65928" w:rsidP="00B65928">
      <w:pPr>
        <w:spacing w:before="0" w:after="200" w:line="276" w:lineRule="auto"/>
        <w:jc w:val="left"/>
        <w:rPr>
          <w:szCs w:val="21"/>
          <w:lang w:eastAsia="en-US"/>
        </w:rPr>
      </w:pPr>
      <w:r>
        <w:rPr>
          <w:szCs w:val="21"/>
          <w:lang w:eastAsia="en-US"/>
        </w:rPr>
        <w:t>GUERITTE Geoffrey</w:t>
      </w:r>
      <w:r w:rsidRPr="00B72CC3">
        <w:rPr>
          <w:szCs w:val="21"/>
          <w:lang w:eastAsia="en-US"/>
        </w:rPr>
        <w:tab/>
      </w:r>
      <w:r w:rsidRPr="00B72CC3">
        <w:rPr>
          <w:szCs w:val="21"/>
          <w:lang w:eastAsia="en-US"/>
        </w:rPr>
        <w:tab/>
        <w:t xml:space="preserve">       80,20 €</w:t>
      </w:r>
    </w:p>
    <w:p w:rsidR="00B65928" w:rsidRDefault="00B65928" w:rsidP="00B65928">
      <w:pPr>
        <w:tabs>
          <w:tab w:val="left" w:pos="2694"/>
        </w:tabs>
        <w:spacing w:before="0" w:after="200" w:line="276" w:lineRule="auto"/>
        <w:jc w:val="left"/>
        <w:rPr>
          <w:szCs w:val="21"/>
          <w:lang w:eastAsia="en-US"/>
        </w:rPr>
      </w:pPr>
      <w:r>
        <w:rPr>
          <w:szCs w:val="21"/>
          <w:lang w:eastAsia="en-US"/>
        </w:rPr>
        <w:t xml:space="preserve">HOORENS José </w:t>
      </w:r>
      <w:r>
        <w:rPr>
          <w:szCs w:val="21"/>
          <w:lang w:eastAsia="en-US"/>
        </w:rPr>
        <w:tab/>
        <w:t xml:space="preserve">    1.640,</w:t>
      </w:r>
      <w:r w:rsidRPr="00B72CC3">
        <w:rPr>
          <w:szCs w:val="21"/>
          <w:lang w:eastAsia="en-US"/>
        </w:rPr>
        <w:t>80 €</w:t>
      </w:r>
    </w:p>
    <w:p w:rsidR="00B65928" w:rsidRPr="004719E8" w:rsidRDefault="00B65928" w:rsidP="00B65928">
      <w:pPr>
        <w:spacing w:before="0" w:after="200" w:line="276" w:lineRule="auto"/>
        <w:jc w:val="left"/>
        <w:rPr>
          <w:szCs w:val="21"/>
          <w:lang w:eastAsia="en-US"/>
        </w:rPr>
      </w:pPr>
      <w:r w:rsidRPr="0002390F">
        <w:rPr>
          <w:szCs w:val="21"/>
          <w:lang w:eastAsia="en-US"/>
        </w:rPr>
        <w:t>LOTFI Halima</w:t>
      </w:r>
      <w:r w:rsidRPr="0002390F">
        <w:rPr>
          <w:szCs w:val="21"/>
          <w:lang w:eastAsia="en-US"/>
        </w:rPr>
        <w:tab/>
      </w:r>
      <w:r w:rsidRPr="0002390F">
        <w:rPr>
          <w:szCs w:val="21"/>
          <w:lang w:eastAsia="en-US"/>
        </w:rPr>
        <w:tab/>
        <w:t xml:space="preserve">         0,00 €</w:t>
      </w:r>
    </w:p>
    <w:p w:rsidR="00B65928" w:rsidRDefault="00B65928" w:rsidP="00B65928">
      <w:pPr>
        <w:spacing w:before="0" w:after="200" w:line="276" w:lineRule="auto"/>
        <w:jc w:val="left"/>
        <w:rPr>
          <w:szCs w:val="21"/>
          <w:lang w:eastAsia="en-US"/>
        </w:rPr>
      </w:pPr>
      <w:r>
        <w:rPr>
          <w:szCs w:val="21"/>
          <w:lang w:eastAsia="en-US"/>
        </w:rPr>
        <w:t xml:space="preserve">LOUYEST </w:t>
      </w:r>
      <w:r w:rsidRPr="00B72CC3">
        <w:rPr>
          <w:szCs w:val="21"/>
          <w:lang w:eastAsia="en-US"/>
        </w:rPr>
        <w:t xml:space="preserve">Geneviève </w:t>
      </w:r>
      <w:r w:rsidRPr="00B72CC3">
        <w:rPr>
          <w:szCs w:val="21"/>
          <w:lang w:eastAsia="en-US"/>
        </w:rPr>
        <w:tab/>
        <w:t xml:space="preserve">     320,80 €</w:t>
      </w:r>
    </w:p>
    <w:p w:rsidR="00B65928" w:rsidRPr="00B72CC3" w:rsidRDefault="00B65928" w:rsidP="00B65928">
      <w:pPr>
        <w:spacing w:before="0" w:after="200" w:line="276" w:lineRule="auto"/>
        <w:jc w:val="left"/>
        <w:rPr>
          <w:szCs w:val="21"/>
          <w:lang w:eastAsia="en-US"/>
        </w:rPr>
      </w:pPr>
      <w:r>
        <w:rPr>
          <w:szCs w:val="21"/>
          <w:lang w:eastAsia="en-US"/>
        </w:rPr>
        <w:t xml:space="preserve">MAATI </w:t>
      </w:r>
      <w:r w:rsidRPr="00B72CC3">
        <w:rPr>
          <w:szCs w:val="21"/>
          <w:lang w:eastAsia="en-US"/>
        </w:rPr>
        <w:t xml:space="preserve">Naïma </w:t>
      </w:r>
      <w:proofErr w:type="spellStart"/>
      <w:r w:rsidRPr="00B72CC3">
        <w:rPr>
          <w:szCs w:val="21"/>
          <w:lang w:eastAsia="en-US"/>
        </w:rPr>
        <w:t>Maati</w:t>
      </w:r>
      <w:proofErr w:type="spellEnd"/>
      <w:r w:rsidRPr="00B72CC3">
        <w:rPr>
          <w:szCs w:val="21"/>
          <w:lang w:eastAsia="en-US"/>
        </w:rPr>
        <w:tab/>
      </w:r>
      <w:r w:rsidRPr="00B72CC3">
        <w:rPr>
          <w:szCs w:val="21"/>
          <w:lang w:eastAsia="en-US"/>
        </w:rPr>
        <w:tab/>
        <w:t xml:space="preserve">     320,80 €</w:t>
      </w:r>
    </w:p>
    <w:p w:rsidR="00B65928" w:rsidRDefault="00B65928" w:rsidP="00B65928">
      <w:pPr>
        <w:spacing w:before="0" w:after="200" w:line="276" w:lineRule="auto"/>
        <w:jc w:val="left"/>
        <w:rPr>
          <w:szCs w:val="21"/>
          <w:lang w:eastAsia="en-US"/>
        </w:rPr>
      </w:pPr>
      <w:r>
        <w:rPr>
          <w:szCs w:val="21"/>
          <w:lang w:eastAsia="en-US"/>
        </w:rPr>
        <w:t xml:space="preserve">MAÏMOUNI </w:t>
      </w:r>
      <w:r w:rsidRPr="00B72CC3">
        <w:rPr>
          <w:szCs w:val="21"/>
          <w:lang w:eastAsia="en-US"/>
        </w:rPr>
        <w:t xml:space="preserve">Mourad </w:t>
      </w:r>
      <w:r w:rsidRPr="00B72CC3">
        <w:rPr>
          <w:szCs w:val="21"/>
          <w:lang w:eastAsia="en-US"/>
        </w:rPr>
        <w:tab/>
      </w:r>
      <w:r w:rsidRPr="00B72CC3">
        <w:rPr>
          <w:szCs w:val="21"/>
          <w:lang w:eastAsia="en-US"/>
        </w:rPr>
        <w:tab/>
        <w:t xml:space="preserve">     840,00 €</w:t>
      </w:r>
    </w:p>
    <w:p w:rsidR="00B65928" w:rsidRPr="00B72CC3" w:rsidRDefault="00B65928" w:rsidP="00B65928">
      <w:pPr>
        <w:spacing w:before="0" w:after="200" w:line="276" w:lineRule="auto"/>
        <w:jc w:val="left"/>
        <w:rPr>
          <w:szCs w:val="21"/>
          <w:lang w:eastAsia="en-US"/>
        </w:rPr>
      </w:pPr>
      <w:r>
        <w:rPr>
          <w:szCs w:val="21"/>
          <w:lang w:eastAsia="en-US"/>
        </w:rPr>
        <w:lastRenderedPageBreak/>
        <w:t xml:space="preserve">MEFALESI </w:t>
      </w:r>
      <w:r w:rsidRPr="00B72CC3">
        <w:rPr>
          <w:szCs w:val="21"/>
          <w:lang w:eastAsia="en-US"/>
        </w:rPr>
        <w:t xml:space="preserve">Rose </w:t>
      </w:r>
      <w:proofErr w:type="spellStart"/>
      <w:r w:rsidRPr="00B72CC3">
        <w:rPr>
          <w:szCs w:val="21"/>
          <w:lang w:eastAsia="en-US"/>
        </w:rPr>
        <w:t>Mefalessi</w:t>
      </w:r>
      <w:proofErr w:type="spellEnd"/>
      <w:r w:rsidRPr="00B72CC3">
        <w:rPr>
          <w:szCs w:val="21"/>
          <w:lang w:eastAsia="en-US"/>
        </w:rPr>
        <w:tab/>
        <w:t xml:space="preserve">     561,40 €</w:t>
      </w:r>
    </w:p>
    <w:p w:rsidR="00B65928" w:rsidRPr="00B72CC3" w:rsidRDefault="00B65928" w:rsidP="00B65928">
      <w:pPr>
        <w:spacing w:before="0" w:after="200" w:line="276" w:lineRule="auto"/>
        <w:jc w:val="left"/>
        <w:rPr>
          <w:szCs w:val="21"/>
          <w:lang w:eastAsia="en-US"/>
        </w:rPr>
      </w:pPr>
      <w:r>
        <w:rPr>
          <w:szCs w:val="21"/>
          <w:lang w:eastAsia="en-US"/>
        </w:rPr>
        <w:t xml:space="preserve">MOREAU </w:t>
      </w:r>
      <w:r w:rsidRPr="00B72CC3">
        <w:rPr>
          <w:szCs w:val="21"/>
          <w:lang w:eastAsia="en-US"/>
        </w:rPr>
        <w:t>Jacques Moreau</w:t>
      </w:r>
      <w:r w:rsidRPr="00B72CC3">
        <w:rPr>
          <w:szCs w:val="21"/>
          <w:lang w:eastAsia="en-US"/>
        </w:rPr>
        <w:tab/>
        <w:t xml:space="preserve">     481,20 €</w:t>
      </w:r>
    </w:p>
    <w:p w:rsidR="00B65928" w:rsidRPr="00B72CC3" w:rsidRDefault="00B65928" w:rsidP="00B65928">
      <w:pPr>
        <w:spacing w:before="0" w:after="200" w:line="276" w:lineRule="auto"/>
        <w:jc w:val="left"/>
        <w:rPr>
          <w:szCs w:val="21"/>
          <w:lang w:eastAsia="en-US"/>
        </w:rPr>
      </w:pPr>
      <w:r>
        <w:rPr>
          <w:szCs w:val="21"/>
          <w:lang w:eastAsia="en-US"/>
        </w:rPr>
        <w:t xml:space="preserve">MOUSSAOUI Fatima </w:t>
      </w:r>
      <w:r w:rsidRPr="00B72CC3">
        <w:rPr>
          <w:szCs w:val="21"/>
          <w:lang w:eastAsia="en-US"/>
        </w:rPr>
        <w:tab/>
        <w:t xml:space="preserve">     320,80 €</w:t>
      </w:r>
    </w:p>
    <w:p w:rsidR="00B65928" w:rsidRPr="004719E8" w:rsidRDefault="00B65928" w:rsidP="00B65928">
      <w:pPr>
        <w:spacing w:before="0" w:after="200" w:line="276" w:lineRule="auto"/>
        <w:jc w:val="left"/>
        <w:rPr>
          <w:szCs w:val="21"/>
          <w:lang w:eastAsia="en-US"/>
        </w:rPr>
      </w:pPr>
      <w:r w:rsidRPr="00020A4F">
        <w:rPr>
          <w:szCs w:val="21"/>
          <w:lang w:eastAsia="en-US"/>
        </w:rPr>
        <w:t xml:space="preserve">MUTYEBELE Lydia </w:t>
      </w:r>
      <w:r w:rsidRPr="00020A4F">
        <w:rPr>
          <w:szCs w:val="21"/>
          <w:lang w:eastAsia="en-US"/>
        </w:rPr>
        <w:tab/>
      </w:r>
      <w:r w:rsidRPr="00020A4F">
        <w:rPr>
          <w:szCs w:val="21"/>
          <w:lang w:eastAsia="en-US"/>
        </w:rPr>
        <w:tab/>
        <w:t xml:space="preserve">         0,00 €</w:t>
      </w:r>
    </w:p>
    <w:p w:rsidR="00B65928" w:rsidRPr="00B72CC3" w:rsidRDefault="00B65928" w:rsidP="00B65928">
      <w:pPr>
        <w:spacing w:before="0" w:after="200" w:line="276" w:lineRule="auto"/>
        <w:jc w:val="left"/>
        <w:rPr>
          <w:szCs w:val="21"/>
          <w:lang w:eastAsia="en-US"/>
        </w:rPr>
      </w:pPr>
      <w:r>
        <w:rPr>
          <w:szCs w:val="21"/>
          <w:lang w:eastAsia="en-US"/>
        </w:rPr>
        <w:t xml:space="preserve">OURIAGHLI </w:t>
      </w:r>
      <w:r w:rsidRPr="00B72CC3">
        <w:rPr>
          <w:szCs w:val="21"/>
          <w:lang w:eastAsia="en-US"/>
        </w:rPr>
        <w:t xml:space="preserve">Mohamed </w:t>
      </w:r>
      <w:r w:rsidRPr="00B72CC3">
        <w:rPr>
          <w:szCs w:val="21"/>
          <w:lang w:eastAsia="en-US"/>
        </w:rPr>
        <w:tab/>
        <w:t xml:space="preserve">   2.100,00 €</w:t>
      </w:r>
    </w:p>
    <w:p w:rsidR="00B65928" w:rsidRPr="00B72CC3" w:rsidRDefault="00B65928" w:rsidP="00B65928">
      <w:pPr>
        <w:spacing w:before="0" w:after="200" w:line="276" w:lineRule="auto"/>
        <w:jc w:val="left"/>
        <w:rPr>
          <w:szCs w:val="21"/>
          <w:lang w:eastAsia="en-US"/>
        </w:rPr>
      </w:pPr>
      <w:r>
        <w:rPr>
          <w:szCs w:val="21"/>
          <w:lang w:eastAsia="en-US"/>
        </w:rPr>
        <w:t>PAPADOPOULOS Anastasia      641,60</w:t>
      </w:r>
      <w:r w:rsidRPr="00B72CC3">
        <w:rPr>
          <w:szCs w:val="21"/>
          <w:lang w:eastAsia="en-US"/>
        </w:rPr>
        <w:t xml:space="preserve"> €</w:t>
      </w:r>
    </w:p>
    <w:p w:rsidR="00B65928" w:rsidRPr="00B65928" w:rsidRDefault="00B65928" w:rsidP="00B65928">
      <w:pPr>
        <w:spacing w:before="0" w:after="200" w:line="276" w:lineRule="auto"/>
        <w:jc w:val="left"/>
        <w:rPr>
          <w:szCs w:val="21"/>
          <w:lang w:val="nl-BE" w:eastAsia="en-US"/>
        </w:rPr>
      </w:pPr>
      <w:r w:rsidRPr="00B65928">
        <w:rPr>
          <w:szCs w:val="21"/>
          <w:lang w:val="nl-BE" w:eastAsia="en-US"/>
        </w:rPr>
        <w:t xml:space="preserve">RAMAL </w:t>
      </w:r>
      <w:proofErr w:type="spellStart"/>
      <w:r w:rsidRPr="00B65928">
        <w:rPr>
          <w:szCs w:val="21"/>
          <w:lang w:val="nl-BE" w:eastAsia="en-US"/>
        </w:rPr>
        <w:t>Yousef</w:t>
      </w:r>
      <w:proofErr w:type="spellEnd"/>
      <w:r w:rsidRPr="00B65928">
        <w:rPr>
          <w:szCs w:val="21"/>
          <w:lang w:val="nl-BE" w:eastAsia="en-US"/>
        </w:rPr>
        <w:t xml:space="preserve"> </w:t>
      </w:r>
      <w:proofErr w:type="gramStart"/>
      <w:r w:rsidRPr="00B65928">
        <w:rPr>
          <w:szCs w:val="21"/>
          <w:lang w:val="nl-BE" w:eastAsia="en-US"/>
        </w:rPr>
        <w:tab/>
      </w:r>
      <w:r w:rsidRPr="00B65928">
        <w:rPr>
          <w:szCs w:val="21"/>
          <w:lang w:val="nl-BE" w:eastAsia="en-US"/>
        </w:rPr>
        <w:tab/>
        <w:t xml:space="preserve">         </w:t>
      </w:r>
      <w:proofErr w:type="gramEnd"/>
      <w:r w:rsidRPr="00B65928">
        <w:rPr>
          <w:szCs w:val="21"/>
          <w:lang w:val="nl-BE" w:eastAsia="en-US"/>
        </w:rPr>
        <w:t>0,00 €</w:t>
      </w:r>
    </w:p>
    <w:p w:rsidR="00B65928" w:rsidRPr="00B65928" w:rsidRDefault="00B65928" w:rsidP="00B65928">
      <w:pPr>
        <w:spacing w:before="0" w:after="200" w:line="276" w:lineRule="auto"/>
        <w:jc w:val="left"/>
        <w:rPr>
          <w:szCs w:val="21"/>
          <w:lang w:val="nl-BE" w:eastAsia="en-US"/>
        </w:rPr>
      </w:pPr>
      <w:r w:rsidRPr="00B65928">
        <w:rPr>
          <w:szCs w:val="21"/>
          <w:lang w:val="nl-BE" w:eastAsia="en-US"/>
        </w:rPr>
        <w:t xml:space="preserve">TEMMERMAN </w:t>
      </w:r>
      <w:proofErr w:type="spellStart"/>
      <w:r w:rsidRPr="00B65928">
        <w:rPr>
          <w:szCs w:val="21"/>
          <w:lang w:val="nl-BE" w:eastAsia="en-US"/>
        </w:rPr>
        <w:t>Liesbet</w:t>
      </w:r>
      <w:proofErr w:type="spellEnd"/>
      <w:r w:rsidRPr="00B65928">
        <w:rPr>
          <w:szCs w:val="21"/>
          <w:lang w:val="nl-BE" w:eastAsia="en-US"/>
        </w:rPr>
        <w:t xml:space="preserve"> </w:t>
      </w:r>
      <w:proofErr w:type="gramStart"/>
      <w:r w:rsidRPr="00B65928">
        <w:rPr>
          <w:szCs w:val="21"/>
          <w:lang w:val="nl-BE" w:eastAsia="en-US"/>
        </w:rPr>
        <w:tab/>
        <w:t xml:space="preserve">   </w:t>
      </w:r>
      <w:proofErr w:type="gramEnd"/>
      <w:r w:rsidRPr="00B65928">
        <w:rPr>
          <w:szCs w:val="21"/>
          <w:lang w:val="nl-BE" w:eastAsia="en-US"/>
        </w:rPr>
        <w:t>1.500,00 €</w:t>
      </w:r>
    </w:p>
    <w:p w:rsidR="00B65928" w:rsidRPr="00B65928" w:rsidRDefault="00B65928" w:rsidP="00B65928">
      <w:pPr>
        <w:spacing w:before="0" w:after="200" w:line="276" w:lineRule="auto"/>
        <w:jc w:val="left"/>
        <w:rPr>
          <w:szCs w:val="21"/>
          <w:lang w:val="nl-BE" w:eastAsia="en-US"/>
        </w:rPr>
      </w:pPr>
      <w:r w:rsidRPr="00B65928">
        <w:rPr>
          <w:szCs w:val="21"/>
          <w:lang w:val="nl-BE" w:eastAsia="en-US"/>
        </w:rPr>
        <w:t xml:space="preserve">VAN HELLEM Hendrik </w:t>
      </w:r>
      <w:proofErr w:type="gramStart"/>
      <w:r w:rsidRPr="00B65928">
        <w:rPr>
          <w:szCs w:val="21"/>
          <w:lang w:val="nl-BE" w:eastAsia="en-US"/>
        </w:rPr>
        <w:tab/>
        <w:t xml:space="preserve">      </w:t>
      </w:r>
      <w:proofErr w:type="gramEnd"/>
      <w:r w:rsidRPr="00B65928">
        <w:rPr>
          <w:szCs w:val="21"/>
          <w:lang w:val="nl-BE" w:eastAsia="en-US"/>
        </w:rPr>
        <w:t>160,40 €</w:t>
      </w:r>
    </w:p>
    <w:p w:rsidR="00B65928" w:rsidRPr="00B72CC3" w:rsidRDefault="00B65928" w:rsidP="00B65928">
      <w:pPr>
        <w:spacing w:before="0" w:after="200" w:line="276" w:lineRule="auto"/>
        <w:jc w:val="left"/>
        <w:rPr>
          <w:szCs w:val="21"/>
          <w:lang w:eastAsia="en-US"/>
        </w:rPr>
      </w:pPr>
      <w:r>
        <w:rPr>
          <w:szCs w:val="21"/>
          <w:lang w:eastAsia="en-US"/>
        </w:rPr>
        <w:t>WEYTSMAN David</w:t>
      </w:r>
      <w:r w:rsidRPr="00B72CC3">
        <w:rPr>
          <w:szCs w:val="21"/>
          <w:lang w:eastAsia="en-US"/>
        </w:rPr>
        <w:tab/>
      </w:r>
      <w:r w:rsidRPr="00B72CC3">
        <w:rPr>
          <w:szCs w:val="21"/>
          <w:lang w:eastAsia="en-US"/>
        </w:rPr>
        <w:tab/>
        <w:t xml:space="preserve">         0,00 €</w:t>
      </w:r>
    </w:p>
    <w:p w:rsidR="00B65928" w:rsidRDefault="00B65928" w:rsidP="00B65928">
      <w:pPr>
        <w:spacing w:before="0" w:after="200" w:line="276" w:lineRule="auto"/>
        <w:jc w:val="left"/>
        <w:rPr>
          <w:szCs w:val="21"/>
          <w:lang w:eastAsia="en-US"/>
        </w:rPr>
      </w:pPr>
    </w:p>
    <w:p w:rsidR="00B65928" w:rsidRDefault="00B65928" w:rsidP="00B65928">
      <w:pPr>
        <w:spacing w:before="0" w:after="200" w:line="276" w:lineRule="auto"/>
        <w:jc w:val="left"/>
        <w:rPr>
          <w:szCs w:val="21"/>
          <w:lang w:eastAsia="en-US"/>
        </w:rPr>
      </w:pPr>
      <w:r w:rsidRPr="00B72CC3">
        <w:rPr>
          <w:szCs w:val="21"/>
          <w:lang w:eastAsia="en-US"/>
        </w:rPr>
        <w:t xml:space="preserve">Cette liquidation a respecté </w:t>
      </w:r>
      <w:proofErr w:type="spellStart"/>
      <w:r w:rsidRPr="00B72CC3">
        <w:rPr>
          <w:szCs w:val="21"/>
          <w:lang w:eastAsia="en-US"/>
        </w:rPr>
        <w:t>strico</w:t>
      </w:r>
      <w:proofErr w:type="spellEnd"/>
      <w:r w:rsidRPr="00B72CC3">
        <w:rPr>
          <w:szCs w:val="21"/>
          <w:lang w:eastAsia="en-US"/>
        </w:rPr>
        <w:t>/</w:t>
      </w:r>
      <w:proofErr w:type="spellStart"/>
      <w:r w:rsidRPr="00B72CC3">
        <w:rPr>
          <w:szCs w:val="21"/>
          <w:lang w:eastAsia="en-US"/>
        </w:rPr>
        <w:t>senso</w:t>
      </w:r>
      <w:proofErr w:type="spellEnd"/>
      <w:r w:rsidRPr="00B72CC3">
        <w:rPr>
          <w:szCs w:val="21"/>
          <w:lang w:eastAsia="en-US"/>
        </w:rPr>
        <w:t xml:space="preserve"> le modus vivendi décidé par notre Conseil d’administration en sa séance du </w:t>
      </w:r>
      <w:r>
        <w:rPr>
          <w:szCs w:val="21"/>
          <w:lang w:eastAsia="en-US"/>
        </w:rPr>
        <w:t>16/11/2017 et 22/02/2018</w:t>
      </w:r>
      <w:r w:rsidRPr="00B72CC3">
        <w:rPr>
          <w:szCs w:val="21"/>
          <w:lang w:eastAsia="en-US"/>
        </w:rPr>
        <w:t xml:space="preserve">. </w:t>
      </w:r>
    </w:p>
    <w:p w:rsidR="00B65928" w:rsidRDefault="00B65928" w:rsidP="00B65928">
      <w:pPr>
        <w:spacing w:before="0" w:after="200" w:line="276" w:lineRule="auto"/>
        <w:jc w:val="left"/>
        <w:rPr>
          <w:szCs w:val="21"/>
          <w:lang w:eastAsia="en-US"/>
        </w:rPr>
      </w:pPr>
      <w:r w:rsidRPr="00B72CC3">
        <w:rPr>
          <w:szCs w:val="21"/>
          <w:lang w:eastAsia="en-US"/>
        </w:rPr>
        <w:t>Un extrait de la décision du dit conseil est joint en annexe.</w:t>
      </w:r>
    </w:p>
    <w:p w:rsidR="00B65928" w:rsidRPr="00B72CC3" w:rsidRDefault="00B65928" w:rsidP="00B65928">
      <w:pPr>
        <w:spacing w:before="0" w:after="200" w:line="276" w:lineRule="auto"/>
        <w:jc w:val="left"/>
        <w:rPr>
          <w:szCs w:val="21"/>
          <w:lang w:eastAsia="en-US"/>
        </w:rPr>
      </w:pPr>
    </w:p>
    <w:p w:rsidR="00B65928" w:rsidRDefault="00B65928" w:rsidP="00B65928">
      <w:pPr>
        <w:pStyle w:val="Titre3"/>
        <w:numPr>
          <w:ilvl w:val="0"/>
          <w:numId w:val="2"/>
        </w:numPr>
        <w:ind w:left="709" w:hanging="709"/>
        <w:rPr>
          <w:lang w:eastAsia="en-US"/>
        </w:rPr>
      </w:pPr>
      <w:r w:rsidRPr="00B72CC3">
        <w:rPr>
          <w:lang w:eastAsia="en-US"/>
        </w:rPr>
        <w:t>Avantages en nature</w:t>
      </w:r>
    </w:p>
    <w:p w:rsidR="00B65928" w:rsidRDefault="00B65928" w:rsidP="00B65928">
      <w:pPr>
        <w:spacing w:before="0" w:after="200" w:line="276" w:lineRule="auto"/>
        <w:jc w:val="left"/>
        <w:rPr>
          <w:szCs w:val="21"/>
          <w:lang w:eastAsia="en-US"/>
        </w:rPr>
      </w:pPr>
      <w:r w:rsidRPr="00B72CC3">
        <w:rPr>
          <w:szCs w:val="21"/>
          <w:lang w:eastAsia="en-US"/>
        </w:rPr>
        <w:t>Aucun avantage en nature</w:t>
      </w:r>
    </w:p>
    <w:p w:rsidR="00B65928" w:rsidRDefault="00B65928" w:rsidP="00B65928">
      <w:pPr>
        <w:spacing w:before="0" w:after="200" w:line="276" w:lineRule="auto"/>
        <w:jc w:val="left"/>
        <w:rPr>
          <w:szCs w:val="21"/>
          <w:lang w:eastAsia="en-US"/>
        </w:rPr>
      </w:pPr>
    </w:p>
    <w:p w:rsidR="00B65928" w:rsidRPr="00B72CC3" w:rsidRDefault="00B65928" w:rsidP="00B65928">
      <w:pPr>
        <w:pStyle w:val="Titre3"/>
        <w:numPr>
          <w:ilvl w:val="0"/>
          <w:numId w:val="2"/>
        </w:numPr>
        <w:ind w:left="709" w:hanging="709"/>
        <w:rPr>
          <w:lang w:eastAsia="en-US"/>
        </w:rPr>
      </w:pPr>
      <w:r w:rsidRPr="00B72CC3">
        <w:rPr>
          <w:lang w:eastAsia="en-US"/>
        </w:rPr>
        <w:t>Frais de représentation</w:t>
      </w:r>
    </w:p>
    <w:p w:rsidR="00B65928" w:rsidRDefault="00B65928" w:rsidP="00B65928">
      <w:pPr>
        <w:spacing w:before="0" w:after="200" w:line="276" w:lineRule="auto"/>
        <w:jc w:val="left"/>
        <w:rPr>
          <w:szCs w:val="21"/>
          <w:lang w:eastAsia="en-US"/>
        </w:rPr>
      </w:pPr>
      <w:r w:rsidRPr="00B72CC3">
        <w:rPr>
          <w:szCs w:val="21"/>
          <w:lang w:eastAsia="en-US"/>
        </w:rPr>
        <w:t>Aucun frais de représentation</w:t>
      </w:r>
    </w:p>
    <w:p w:rsidR="00B65928" w:rsidRPr="00B72CC3" w:rsidRDefault="00B65928" w:rsidP="00B65928">
      <w:pPr>
        <w:spacing w:before="0" w:after="200" w:line="276" w:lineRule="auto"/>
        <w:jc w:val="left"/>
        <w:rPr>
          <w:szCs w:val="21"/>
          <w:lang w:eastAsia="en-US"/>
        </w:rPr>
      </w:pPr>
    </w:p>
    <w:p w:rsidR="00B65928" w:rsidRPr="00B72CC3" w:rsidRDefault="00B65928" w:rsidP="00B65928">
      <w:pPr>
        <w:pStyle w:val="Titre2"/>
        <w:numPr>
          <w:ilvl w:val="0"/>
          <w:numId w:val="1"/>
        </w:numPr>
        <w:ind w:hanging="720"/>
        <w:rPr>
          <w:lang w:eastAsia="en-US"/>
        </w:rPr>
      </w:pPr>
      <w:r w:rsidRPr="00B72CC3">
        <w:rPr>
          <w:lang w:eastAsia="en-US"/>
        </w:rPr>
        <w:t>Liste des voyages organisés par la société auxquels des mandataires publics de l’institution ont participé dans le cadre de l’exercice de leur fonction.</w:t>
      </w:r>
    </w:p>
    <w:p w:rsidR="00B65928" w:rsidRDefault="00B65928" w:rsidP="00B65928">
      <w:pPr>
        <w:spacing w:before="0" w:after="200" w:line="276" w:lineRule="auto"/>
        <w:ind w:left="720" w:hanging="720"/>
        <w:contextualSpacing/>
        <w:rPr>
          <w:szCs w:val="21"/>
          <w:lang w:eastAsia="en-US"/>
        </w:rPr>
      </w:pPr>
    </w:p>
    <w:p w:rsidR="00B65928" w:rsidRPr="00B72CC3" w:rsidRDefault="00B65928" w:rsidP="00B65928">
      <w:pPr>
        <w:spacing w:before="0" w:after="200" w:line="276" w:lineRule="auto"/>
        <w:ind w:left="720" w:hanging="720"/>
        <w:contextualSpacing/>
        <w:rPr>
          <w:szCs w:val="21"/>
          <w:lang w:eastAsia="en-US"/>
        </w:rPr>
      </w:pPr>
      <w:r w:rsidRPr="00B72CC3">
        <w:rPr>
          <w:szCs w:val="21"/>
          <w:lang w:eastAsia="en-US"/>
        </w:rPr>
        <w:t>Aucun voyage n’a été organisé au cours de l’exercice.</w:t>
      </w:r>
    </w:p>
    <w:p w:rsidR="00B65928" w:rsidRPr="00B72CC3" w:rsidRDefault="00B65928" w:rsidP="00B65928">
      <w:pPr>
        <w:spacing w:before="0" w:after="200" w:line="276" w:lineRule="auto"/>
        <w:ind w:left="720"/>
        <w:contextualSpacing/>
        <w:jc w:val="left"/>
        <w:rPr>
          <w:szCs w:val="21"/>
          <w:lang w:eastAsia="en-US"/>
        </w:rPr>
      </w:pPr>
    </w:p>
    <w:p w:rsidR="00B65928" w:rsidRDefault="00B65928" w:rsidP="00B65928">
      <w:pPr>
        <w:pStyle w:val="Titre2"/>
        <w:numPr>
          <w:ilvl w:val="0"/>
          <w:numId w:val="1"/>
        </w:numPr>
        <w:ind w:hanging="720"/>
        <w:rPr>
          <w:lang w:eastAsia="en-US"/>
        </w:rPr>
      </w:pPr>
      <w:r w:rsidRPr="00B72CC3">
        <w:rPr>
          <w:lang w:eastAsia="en-US"/>
        </w:rPr>
        <w:lastRenderedPageBreak/>
        <w:t>Inventaire de tous les marchés publics conclus</w:t>
      </w:r>
    </w:p>
    <w:p w:rsidR="00B65928" w:rsidRPr="00355D6B" w:rsidRDefault="00B65928" w:rsidP="00B65928">
      <w:pPr>
        <w:rPr>
          <w:lang w:eastAsia="en-US"/>
        </w:rPr>
      </w:pPr>
    </w:p>
    <w:p w:rsidR="00B65928" w:rsidRPr="00D71B8F" w:rsidRDefault="00B65928" w:rsidP="00B65928">
      <w:pPr>
        <w:spacing w:before="0" w:after="200" w:line="276" w:lineRule="auto"/>
        <w:contextualSpacing/>
        <w:rPr>
          <w:szCs w:val="21"/>
          <w:lang w:eastAsia="en-US"/>
        </w:rPr>
      </w:pPr>
      <w:r w:rsidRPr="00D71B8F">
        <w:rPr>
          <w:szCs w:val="21"/>
          <w:lang w:eastAsia="en-US"/>
        </w:rPr>
        <w:t>Ces derniers sont collationnés aux rapports R.20/01/070</w:t>
      </w:r>
      <w:r>
        <w:rPr>
          <w:szCs w:val="21"/>
          <w:lang w:eastAsia="en-US"/>
        </w:rPr>
        <w:t>–</w:t>
      </w:r>
      <w:r w:rsidRPr="00D71B8F">
        <w:rPr>
          <w:szCs w:val="21"/>
          <w:lang w:eastAsia="en-US"/>
        </w:rPr>
        <w:t>VSM/</w:t>
      </w:r>
      <w:proofErr w:type="spellStart"/>
      <w:r w:rsidRPr="00D71B8F">
        <w:rPr>
          <w:szCs w:val="21"/>
          <w:lang w:eastAsia="en-US"/>
        </w:rPr>
        <w:t>vsm</w:t>
      </w:r>
      <w:proofErr w:type="spellEnd"/>
      <w:r w:rsidRPr="00D71B8F">
        <w:rPr>
          <w:szCs w:val="21"/>
          <w:lang w:eastAsia="en-US"/>
        </w:rPr>
        <w:t xml:space="preserve"> du 20/1/2020 (travaux hors SLRB 2019</w:t>
      </w:r>
      <w:r>
        <w:rPr>
          <w:szCs w:val="21"/>
          <w:lang w:eastAsia="en-US"/>
        </w:rPr>
        <w:t>) et R.</w:t>
      </w:r>
      <w:r w:rsidRPr="00D71B8F">
        <w:rPr>
          <w:szCs w:val="21"/>
          <w:lang w:eastAsia="en-US"/>
        </w:rPr>
        <w:t>20/01/071</w:t>
      </w:r>
      <w:r>
        <w:rPr>
          <w:szCs w:val="21"/>
          <w:lang w:eastAsia="en-US"/>
        </w:rPr>
        <w:t>–</w:t>
      </w:r>
      <w:r w:rsidRPr="00D71B8F">
        <w:rPr>
          <w:szCs w:val="21"/>
          <w:lang w:eastAsia="en-US"/>
        </w:rPr>
        <w:t>VRE/VRE du 23/1/2020 (travaux SLRB/C 2019).</w:t>
      </w:r>
    </w:p>
    <w:p w:rsidR="00B65928" w:rsidRPr="00B72CC3" w:rsidRDefault="00B65928" w:rsidP="00B65928">
      <w:pPr>
        <w:spacing w:before="0" w:after="200" w:line="276" w:lineRule="auto"/>
        <w:ind w:left="720"/>
        <w:contextualSpacing/>
        <w:jc w:val="left"/>
        <w:rPr>
          <w:szCs w:val="21"/>
          <w:lang w:eastAsia="en-US"/>
        </w:rPr>
      </w:pPr>
    </w:p>
    <w:p w:rsidR="00B65928" w:rsidRPr="00B72CC3" w:rsidRDefault="00B65928" w:rsidP="00B65928">
      <w:pPr>
        <w:spacing w:before="0"/>
        <w:ind w:right="-2"/>
        <w:rPr>
          <w:szCs w:val="21"/>
          <w:lang w:eastAsia="en-US"/>
        </w:rPr>
      </w:pPr>
      <w:bookmarkStart w:id="0" w:name="_GoBack"/>
      <w:bookmarkEnd w:id="0"/>
    </w:p>
    <w:p w:rsidR="00B65928" w:rsidRPr="00B72CC3" w:rsidRDefault="00B65928" w:rsidP="00B65928">
      <w:pPr>
        <w:spacing w:before="0"/>
        <w:ind w:right="-995"/>
        <w:jc w:val="left"/>
        <w:rPr>
          <w:szCs w:val="21"/>
          <w:lang w:eastAsia="en-US"/>
        </w:rPr>
      </w:pPr>
    </w:p>
    <w:p w:rsidR="00B65928" w:rsidRPr="00B72CC3" w:rsidRDefault="00B65928" w:rsidP="00B65928">
      <w:pPr>
        <w:spacing w:before="0"/>
        <w:ind w:right="-995"/>
        <w:jc w:val="left"/>
        <w:rPr>
          <w:szCs w:val="21"/>
          <w:lang w:eastAsia="en-US"/>
        </w:rPr>
      </w:pPr>
    </w:p>
    <w:p w:rsidR="00B65928" w:rsidRPr="006D1D16" w:rsidRDefault="00B65928" w:rsidP="00B65928">
      <w:pPr>
        <w:spacing w:before="0"/>
        <w:jc w:val="left"/>
        <w:rPr>
          <w:lang w:val="fr-FR"/>
        </w:rPr>
      </w:pPr>
    </w:p>
    <w:p w:rsidR="00322A99" w:rsidRDefault="00322A99"/>
    <w:sectPr w:rsidR="00322A99" w:rsidSect="005D4D3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835" w:right="1077" w:bottom="1077" w:left="2835" w:header="0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300" w:rsidRDefault="00B65928" w:rsidP="003502EC">
    <w:pPr>
      <w:pStyle w:val="Pieddepage"/>
      <w:spacing w:before="0"/>
      <w:ind w:left="-2835"/>
    </w:pPr>
    <w:r>
      <w:rPr>
        <w:noProof/>
        <w:lang w:eastAsia="fr-BE"/>
      </w:rPr>
      <w:drawing>
        <wp:inline distT="0" distB="0" distL="0" distR="0" wp14:anchorId="767DF637" wp14:editId="595B9391">
          <wp:extent cx="7524750" cy="9525"/>
          <wp:effectExtent l="0" t="0" r="0" b="0"/>
          <wp:docPr id="3" name="Image 3" descr="pied_gris_LigneSeu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ied_gris_LigneSeu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9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60300" w:rsidRPr="00396A83" w:rsidRDefault="00B65928" w:rsidP="003502EC">
    <w:pPr>
      <w:pStyle w:val="Pieddepage"/>
      <w:tabs>
        <w:tab w:val="clear" w:pos="9072"/>
        <w:tab w:val="right" w:pos="7920"/>
      </w:tabs>
      <w:spacing w:before="0" w:after="120"/>
      <w:rPr>
        <w:color w:val="333333"/>
        <w:sz w:val="16"/>
        <w:szCs w:val="16"/>
      </w:rPr>
    </w:pPr>
    <w:r w:rsidRPr="00396A83">
      <w:rPr>
        <w:color w:val="333333"/>
        <w:sz w:val="16"/>
        <w:szCs w:val="16"/>
      </w:rPr>
      <w:fldChar w:fldCharType="begin"/>
    </w:r>
    <w:r w:rsidRPr="00396A83">
      <w:rPr>
        <w:color w:val="333333"/>
        <w:sz w:val="16"/>
        <w:szCs w:val="16"/>
      </w:rPr>
      <w:instrText xml:space="preserve"> AUTHOR </w:instrText>
    </w:r>
    <w:r w:rsidRPr="00396A83">
      <w:rPr>
        <w:color w:val="333333"/>
        <w:sz w:val="16"/>
        <w:szCs w:val="16"/>
      </w:rPr>
      <w:fldChar w:fldCharType="separate"/>
    </w:r>
    <w:r>
      <w:rPr>
        <w:noProof/>
        <w:color w:val="333333"/>
        <w:sz w:val="16"/>
        <w:szCs w:val="16"/>
      </w:rPr>
      <w:t>Diane Straetman</w:t>
    </w:r>
    <w:r w:rsidRPr="00396A83">
      <w:rPr>
        <w:color w:val="333333"/>
        <w:sz w:val="16"/>
        <w:szCs w:val="16"/>
      </w:rPr>
      <w:fldChar w:fldCharType="end"/>
    </w:r>
    <w:r>
      <w:rPr>
        <w:color w:val="333333"/>
        <w:sz w:val="16"/>
        <w:szCs w:val="16"/>
      </w:rPr>
      <w:t xml:space="preserve"> -</w:t>
    </w:r>
    <w:r w:rsidRPr="00396A83">
      <w:rPr>
        <w:color w:val="333333"/>
        <w:sz w:val="16"/>
        <w:szCs w:val="16"/>
      </w:rPr>
      <w:t xml:space="preserve"> </w:t>
    </w:r>
    <w:r w:rsidRPr="00396A83">
      <w:rPr>
        <w:color w:val="333333"/>
        <w:sz w:val="16"/>
        <w:szCs w:val="16"/>
      </w:rPr>
      <w:fldChar w:fldCharType="begin"/>
    </w:r>
    <w:r w:rsidRPr="00396A83">
      <w:rPr>
        <w:color w:val="333333"/>
        <w:sz w:val="16"/>
        <w:szCs w:val="16"/>
      </w:rPr>
      <w:instrText xml:space="preserve"> DATE \@ "d/MM/yyyy" </w:instrText>
    </w:r>
    <w:r w:rsidRPr="00396A83">
      <w:rPr>
        <w:color w:val="333333"/>
        <w:sz w:val="16"/>
        <w:szCs w:val="16"/>
      </w:rPr>
      <w:fldChar w:fldCharType="separate"/>
    </w:r>
    <w:r>
      <w:rPr>
        <w:noProof/>
        <w:color w:val="333333"/>
        <w:sz w:val="16"/>
        <w:szCs w:val="16"/>
      </w:rPr>
      <w:t>10/06/2020</w:t>
    </w:r>
    <w:r w:rsidRPr="00396A83">
      <w:rPr>
        <w:color w:val="333333"/>
        <w:sz w:val="16"/>
        <w:szCs w:val="16"/>
      </w:rPr>
      <w:fldChar w:fldCharType="end"/>
    </w:r>
    <w:r>
      <w:rPr>
        <w:color w:val="333333"/>
        <w:sz w:val="16"/>
        <w:szCs w:val="16"/>
      </w:rPr>
      <w:t xml:space="preserve"> </w:t>
    </w:r>
    <w:r>
      <w:rPr>
        <w:color w:val="333333"/>
        <w:sz w:val="16"/>
        <w:szCs w:val="16"/>
      </w:rPr>
      <w:tab/>
    </w:r>
    <w:r>
      <w:rPr>
        <w:color w:val="333333"/>
        <w:sz w:val="16"/>
        <w:szCs w:val="16"/>
      </w:rPr>
      <w:tab/>
    </w:r>
    <w:r w:rsidRPr="00396A83">
      <w:rPr>
        <w:color w:val="333333"/>
        <w:sz w:val="16"/>
        <w:szCs w:val="16"/>
      </w:rPr>
      <w:t xml:space="preserve">Page </w:t>
    </w:r>
    <w:r w:rsidRPr="00396A83">
      <w:rPr>
        <w:color w:val="333333"/>
        <w:sz w:val="16"/>
        <w:szCs w:val="16"/>
      </w:rPr>
      <w:fldChar w:fldCharType="begin"/>
    </w:r>
    <w:r w:rsidRPr="00396A83">
      <w:rPr>
        <w:color w:val="333333"/>
        <w:sz w:val="16"/>
        <w:szCs w:val="16"/>
      </w:rPr>
      <w:instrText xml:space="preserve"> PAGE </w:instrText>
    </w:r>
    <w:r w:rsidRPr="00396A83">
      <w:rPr>
        <w:color w:val="333333"/>
        <w:sz w:val="16"/>
        <w:szCs w:val="16"/>
      </w:rPr>
      <w:fldChar w:fldCharType="separate"/>
    </w:r>
    <w:r>
      <w:rPr>
        <w:noProof/>
        <w:color w:val="333333"/>
        <w:sz w:val="16"/>
        <w:szCs w:val="16"/>
      </w:rPr>
      <w:t>2</w:t>
    </w:r>
    <w:r w:rsidRPr="00396A83">
      <w:rPr>
        <w:color w:val="333333"/>
        <w:sz w:val="16"/>
        <w:szCs w:val="16"/>
      </w:rPr>
      <w:fldChar w:fldCharType="end"/>
    </w:r>
    <w:r w:rsidRPr="00396A83">
      <w:rPr>
        <w:color w:val="333333"/>
        <w:sz w:val="16"/>
        <w:szCs w:val="16"/>
      </w:rPr>
      <w:t xml:space="preserve"> sur </w:t>
    </w:r>
    <w:r w:rsidRPr="00396A83">
      <w:rPr>
        <w:color w:val="333333"/>
        <w:sz w:val="16"/>
        <w:szCs w:val="16"/>
      </w:rPr>
      <w:fldChar w:fldCharType="begin"/>
    </w:r>
    <w:r w:rsidRPr="00396A83">
      <w:rPr>
        <w:color w:val="333333"/>
        <w:sz w:val="16"/>
        <w:szCs w:val="16"/>
      </w:rPr>
      <w:instrText xml:space="preserve"> NUMPAGES </w:instrText>
    </w:r>
    <w:r w:rsidRPr="00396A83">
      <w:rPr>
        <w:color w:val="333333"/>
        <w:sz w:val="16"/>
        <w:szCs w:val="16"/>
      </w:rPr>
      <w:fldChar w:fldCharType="separate"/>
    </w:r>
    <w:r>
      <w:rPr>
        <w:noProof/>
        <w:color w:val="333333"/>
        <w:sz w:val="16"/>
        <w:szCs w:val="16"/>
      </w:rPr>
      <w:t>1</w:t>
    </w:r>
    <w:r w:rsidRPr="00396A83">
      <w:rPr>
        <w:color w:val="333333"/>
        <w:sz w:val="16"/>
        <w:szCs w:val="16"/>
      </w:rPr>
      <w:fldChar w:fldCharType="end"/>
    </w:r>
  </w:p>
  <w:p w:rsidR="00860300" w:rsidRPr="00B84058" w:rsidRDefault="00B65928" w:rsidP="003502EC">
    <w:pPr>
      <w:pStyle w:val="Pieddepage"/>
      <w:ind w:left="-2835"/>
      <w:rPr>
        <w:szCs w:val="21"/>
      </w:rPr>
    </w:pPr>
  </w:p>
  <w:p w:rsidR="00860300" w:rsidRPr="00B84058" w:rsidRDefault="00B65928" w:rsidP="003502EC">
    <w:pPr>
      <w:pStyle w:val="Pieddepage"/>
      <w:ind w:left="-2835"/>
      <w:rPr>
        <w:szCs w:val="21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300" w:rsidRDefault="00B65928" w:rsidP="00450181">
    <w:pPr>
      <w:pStyle w:val="Pieddepage"/>
      <w:spacing w:before="0"/>
      <w:ind w:left="-2835"/>
    </w:pPr>
    <w:r>
      <w:rPr>
        <w:noProof/>
        <w:lang w:eastAsia="fr-BE"/>
      </w:rPr>
      <w:drawing>
        <wp:inline distT="0" distB="0" distL="0" distR="0" wp14:anchorId="22C42726" wp14:editId="5A1EB00C">
          <wp:extent cx="7524750" cy="9525"/>
          <wp:effectExtent l="0" t="0" r="0" b="0"/>
          <wp:docPr id="4" name="Image 4" descr="pied_gris_LigneSeu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ied_gris_LigneSeu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9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60300" w:rsidRPr="00396A83" w:rsidRDefault="00B65928" w:rsidP="00B84058">
    <w:pPr>
      <w:pStyle w:val="Pieddepage"/>
      <w:tabs>
        <w:tab w:val="clear" w:pos="9072"/>
        <w:tab w:val="right" w:pos="7920"/>
      </w:tabs>
      <w:spacing w:before="0" w:after="120"/>
      <w:rPr>
        <w:color w:val="333333"/>
        <w:sz w:val="16"/>
        <w:szCs w:val="16"/>
      </w:rPr>
    </w:pPr>
    <w:r>
      <w:rPr>
        <w:color w:val="333333"/>
        <w:sz w:val="16"/>
        <w:szCs w:val="16"/>
      </w:rPr>
      <w:t>FLH</w:t>
    </w:r>
    <w:r>
      <w:rPr>
        <w:color w:val="333333"/>
        <w:sz w:val="16"/>
        <w:szCs w:val="16"/>
      </w:rPr>
      <w:t xml:space="preserve"> -</w:t>
    </w:r>
    <w:r w:rsidRPr="00396A83">
      <w:rPr>
        <w:color w:val="333333"/>
        <w:sz w:val="16"/>
        <w:szCs w:val="16"/>
      </w:rPr>
      <w:t xml:space="preserve"> </w:t>
    </w:r>
    <w:r w:rsidRPr="00396A83">
      <w:rPr>
        <w:color w:val="333333"/>
        <w:sz w:val="16"/>
        <w:szCs w:val="16"/>
      </w:rPr>
      <w:fldChar w:fldCharType="begin"/>
    </w:r>
    <w:r w:rsidRPr="00396A83">
      <w:rPr>
        <w:color w:val="333333"/>
        <w:sz w:val="16"/>
        <w:szCs w:val="16"/>
      </w:rPr>
      <w:instrText xml:space="preserve"> DATE \@ "d/MM/yyyy" </w:instrText>
    </w:r>
    <w:r w:rsidRPr="00396A83">
      <w:rPr>
        <w:color w:val="333333"/>
        <w:sz w:val="16"/>
        <w:szCs w:val="16"/>
      </w:rPr>
      <w:fldChar w:fldCharType="separate"/>
    </w:r>
    <w:r>
      <w:rPr>
        <w:noProof/>
        <w:color w:val="333333"/>
        <w:sz w:val="16"/>
        <w:szCs w:val="16"/>
      </w:rPr>
      <w:t>10/06/2020</w:t>
    </w:r>
    <w:r w:rsidRPr="00396A83">
      <w:rPr>
        <w:color w:val="333333"/>
        <w:sz w:val="16"/>
        <w:szCs w:val="16"/>
      </w:rPr>
      <w:fldChar w:fldCharType="end"/>
    </w:r>
    <w:r>
      <w:rPr>
        <w:color w:val="333333"/>
        <w:sz w:val="16"/>
        <w:szCs w:val="16"/>
      </w:rPr>
      <w:t xml:space="preserve"> </w:t>
    </w:r>
    <w:r>
      <w:rPr>
        <w:color w:val="333333"/>
        <w:sz w:val="16"/>
        <w:szCs w:val="16"/>
      </w:rPr>
      <w:tab/>
    </w:r>
    <w:r>
      <w:rPr>
        <w:color w:val="333333"/>
        <w:sz w:val="16"/>
        <w:szCs w:val="16"/>
      </w:rPr>
      <w:tab/>
    </w:r>
    <w:r w:rsidRPr="00396A83">
      <w:rPr>
        <w:color w:val="333333"/>
        <w:sz w:val="16"/>
        <w:szCs w:val="16"/>
      </w:rPr>
      <w:t xml:space="preserve">Page </w:t>
    </w:r>
    <w:r w:rsidRPr="00396A83">
      <w:rPr>
        <w:color w:val="333333"/>
        <w:sz w:val="16"/>
        <w:szCs w:val="16"/>
      </w:rPr>
      <w:fldChar w:fldCharType="begin"/>
    </w:r>
    <w:r w:rsidRPr="00396A83">
      <w:rPr>
        <w:color w:val="333333"/>
        <w:sz w:val="16"/>
        <w:szCs w:val="16"/>
      </w:rPr>
      <w:instrText xml:space="preserve"> PAGE </w:instrText>
    </w:r>
    <w:r w:rsidRPr="00396A83">
      <w:rPr>
        <w:color w:val="333333"/>
        <w:sz w:val="16"/>
        <w:szCs w:val="16"/>
      </w:rPr>
      <w:fldChar w:fldCharType="separate"/>
    </w:r>
    <w:r>
      <w:rPr>
        <w:noProof/>
        <w:color w:val="333333"/>
        <w:sz w:val="16"/>
        <w:szCs w:val="16"/>
      </w:rPr>
      <w:t>2</w:t>
    </w:r>
    <w:r w:rsidRPr="00396A83">
      <w:rPr>
        <w:color w:val="333333"/>
        <w:sz w:val="16"/>
        <w:szCs w:val="16"/>
      </w:rPr>
      <w:fldChar w:fldCharType="end"/>
    </w:r>
    <w:r w:rsidRPr="00396A83">
      <w:rPr>
        <w:color w:val="333333"/>
        <w:sz w:val="16"/>
        <w:szCs w:val="16"/>
      </w:rPr>
      <w:t xml:space="preserve"> sur </w:t>
    </w:r>
    <w:r w:rsidRPr="00396A83">
      <w:rPr>
        <w:color w:val="333333"/>
        <w:sz w:val="16"/>
        <w:szCs w:val="16"/>
      </w:rPr>
      <w:fldChar w:fldCharType="begin"/>
    </w:r>
    <w:r w:rsidRPr="00396A83">
      <w:rPr>
        <w:color w:val="333333"/>
        <w:sz w:val="16"/>
        <w:szCs w:val="16"/>
      </w:rPr>
      <w:instrText xml:space="preserve"> NUMPAGES </w:instrText>
    </w:r>
    <w:r w:rsidRPr="00396A83">
      <w:rPr>
        <w:color w:val="333333"/>
        <w:sz w:val="16"/>
        <w:szCs w:val="16"/>
      </w:rPr>
      <w:fldChar w:fldCharType="separate"/>
    </w:r>
    <w:r>
      <w:rPr>
        <w:noProof/>
        <w:color w:val="333333"/>
        <w:sz w:val="16"/>
        <w:szCs w:val="16"/>
      </w:rPr>
      <w:t>3</w:t>
    </w:r>
    <w:r w:rsidRPr="00396A83">
      <w:rPr>
        <w:color w:val="333333"/>
        <w:sz w:val="16"/>
        <w:szCs w:val="16"/>
      </w:rPr>
      <w:fldChar w:fldCharType="end"/>
    </w:r>
  </w:p>
  <w:p w:rsidR="00860300" w:rsidRPr="00B84058" w:rsidRDefault="00B65928" w:rsidP="00396A83">
    <w:pPr>
      <w:pStyle w:val="Pieddepage"/>
      <w:ind w:left="-2835"/>
      <w:rPr>
        <w:szCs w:val="21"/>
      </w:rPr>
    </w:pPr>
  </w:p>
  <w:p w:rsidR="00860300" w:rsidRPr="00B84058" w:rsidRDefault="00B65928" w:rsidP="00396A83">
    <w:pPr>
      <w:pStyle w:val="Pieddepage"/>
      <w:ind w:left="-2835"/>
      <w:rPr>
        <w:szCs w:val="21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300" w:rsidRDefault="00B65928" w:rsidP="00C8082F">
    <w:pPr>
      <w:pStyle w:val="Pieddepage"/>
      <w:ind w:left="-2835"/>
    </w:pPr>
    <w:r>
      <w:rPr>
        <w:noProof/>
        <w:lang w:eastAsia="fr-BE"/>
      </w:rPr>
      <w:drawing>
        <wp:inline distT="0" distB="0" distL="0" distR="0" wp14:anchorId="577EF510" wp14:editId="3C8C5BDA">
          <wp:extent cx="7596000" cy="655565"/>
          <wp:effectExtent l="0" t="0" r="5080" b="0"/>
          <wp:docPr id="1" name="Image 1" descr="V:\ID_Visuelle_FLH\entete et pied page\2017\PiedPg_Gris_v20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ID_Visuelle_FLH\entete et pied page\2017\PiedPg_Gris_v201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6000" cy="655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9E0" w:rsidRDefault="00B65928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300" w:rsidRDefault="00B65928" w:rsidP="001C7A83">
    <w:pPr>
      <w:pStyle w:val="En-tte"/>
      <w:spacing w:before="0"/>
      <w:ind w:left="-2835"/>
    </w:pPr>
    <w:r>
      <w:rPr>
        <w:noProof/>
        <w:lang w:eastAsia="fr-BE"/>
      </w:rPr>
      <w:drawing>
        <wp:inline distT="0" distB="0" distL="0" distR="0" wp14:anchorId="52AC998E" wp14:editId="428BC915">
          <wp:extent cx="1314450" cy="1800225"/>
          <wp:effectExtent l="0" t="0" r="0" b="0"/>
          <wp:docPr id="2" name="Image 2" descr="entete_gris_SuiteLogoSe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ntete_gris_SuiteLogoSeu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180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300" w:rsidRDefault="00B65928" w:rsidP="00C8082F">
    <w:pPr>
      <w:pStyle w:val="En-tte"/>
      <w:spacing w:before="0"/>
      <w:ind w:left="-2835"/>
    </w:pPr>
    <w:r>
      <w:rPr>
        <w:noProof/>
        <w:lang w:eastAsia="fr-BE"/>
      </w:rPr>
      <w:drawing>
        <wp:inline distT="0" distB="0" distL="0" distR="0" wp14:anchorId="7DCFE0C3" wp14:editId="2AEEA2C9">
          <wp:extent cx="7560000" cy="1815535"/>
          <wp:effectExtent l="0" t="0" r="3175" b="0"/>
          <wp:docPr id="6" name="Image 6" descr="R:\Commun\IDENTITE_VISUELLE_CHE\entete et pied page\FLH_Lettre_Gris_EnTete_v20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Commun\IDENTITE_VISUELLE_CHE\entete et pied page\FLH_Lettre_Gris_EnTete_v201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815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50619"/>
    <w:multiLevelType w:val="hybridMultilevel"/>
    <w:tmpl w:val="668C80FE"/>
    <w:lvl w:ilvl="0" w:tplc="84681F84">
      <w:start w:val="1"/>
      <w:numFmt w:val="upperLetter"/>
      <w:lvlText w:val="%1)"/>
      <w:lvlJc w:val="left"/>
      <w:pPr>
        <w:ind w:left="108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597568"/>
    <w:multiLevelType w:val="hybridMultilevel"/>
    <w:tmpl w:val="6EAE6C7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928"/>
    <w:rsid w:val="00322A99"/>
    <w:rsid w:val="003E0483"/>
    <w:rsid w:val="00B65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before="120"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928"/>
    <w:pPr>
      <w:spacing w:after="0"/>
      <w:jc w:val="both"/>
    </w:pPr>
    <w:rPr>
      <w:rFonts w:ascii="Verdana" w:eastAsia="Times New Roman" w:hAnsi="Verdana" w:cs="Times New Roman"/>
      <w:sz w:val="21"/>
      <w:szCs w:val="24"/>
      <w:lang w:eastAsia="fr-FR"/>
    </w:rPr>
  </w:style>
  <w:style w:type="paragraph" w:styleId="Titre1">
    <w:name w:val="heading 1"/>
    <w:basedOn w:val="Normal"/>
    <w:link w:val="Titre1Car"/>
    <w:qFormat/>
    <w:rsid w:val="00B65928"/>
    <w:pPr>
      <w:keepNext/>
      <w:pBdr>
        <w:bottom w:val="single" w:sz="8" w:space="1" w:color="auto"/>
      </w:pBdr>
      <w:spacing w:before="0"/>
      <w:jc w:val="left"/>
      <w:outlineLvl w:val="0"/>
    </w:pPr>
    <w:rPr>
      <w:rFonts w:cs="Arial"/>
      <w:b/>
      <w:bCs/>
      <w:caps/>
      <w:kern w:val="32"/>
      <w:sz w:val="24"/>
      <w:szCs w:val="32"/>
    </w:rPr>
  </w:style>
  <w:style w:type="paragraph" w:styleId="Titre2">
    <w:name w:val="heading 2"/>
    <w:basedOn w:val="Normal"/>
    <w:next w:val="Normal"/>
    <w:link w:val="Titre2Car"/>
    <w:qFormat/>
    <w:rsid w:val="00B65928"/>
    <w:pPr>
      <w:keepNext/>
      <w:spacing w:before="240" w:after="120"/>
      <w:outlineLvl w:val="1"/>
    </w:pPr>
    <w:rPr>
      <w:rFonts w:cs="Arial"/>
      <w:b/>
      <w:bCs/>
      <w:iCs/>
      <w:caps/>
      <w:color w:val="808080"/>
      <w:sz w:val="26"/>
      <w:szCs w:val="28"/>
    </w:rPr>
  </w:style>
  <w:style w:type="paragraph" w:styleId="Titre3">
    <w:name w:val="heading 3"/>
    <w:basedOn w:val="Normal"/>
    <w:next w:val="Normal"/>
    <w:link w:val="Titre3Car"/>
    <w:qFormat/>
    <w:rsid w:val="00B65928"/>
    <w:pPr>
      <w:keepNext/>
      <w:spacing w:before="240" w:after="60"/>
      <w:outlineLvl w:val="2"/>
    </w:pPr>
    <w:rPr>
      <w:rFonts w:cs="Arial"/>
      <w:b/>
      <w:bCs/>
      <w:smallCaps/>
      <w:color w:val="808080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B65928"/>
    <w:rPr>
      <w:rFonts w:ascii="Verdana" w:eastAsia="Times New Roman" w:hAnsi="Verdana" w:cs="Arial"/>
      <w:b/>
      <w:bCs/>
      <w:caps/>
      <w:kern w:val="32"/>
      <w:sz w:val="24"/>
      <w:szCs w:val="32"/>
      <w:lang w:eastAsia="fr-FR"/>
    </w:rPr>
  </w:style>
  <w:style w:type="character" w:customStyle="1" w:styleId="Titre2Car">
    <w:name w:val="Titre 2 Car"/>
    <w:basedOn w:val="Policepardfaut"/>
    <w:link w:val="Titre2"/>
    <w:rsid w:val="00B65928"/>
    <w:rPr>
      <w:rFonts w:ascii="Verdana" w:eastAsia="Times New Roman" w:hAnsi="Verdana" w:cs="Arial"/>
      <w:b/>
      <w:bCs/>
      <w:iCs/>
      <w:caps/>
      <w:color w:val="808080"/>
      <w:sz w:val="26"/>
      <w:szCs w:val="28"/>
      <w:lang w:eastAsia="fr-FR"/>
    </w:rPr>
  </w:style>
  <w:style w:type="character" w:customStyle="1" w:styleId="Titre3Car">
    <w:name w:val="Titre 3 Car"/>
    <w:basedOn w:val="Policepardfaut"/>
    <w:link w:val="Titre3"/>
    <w:rsid w:val="00B65928"/>
    <w:rPr>
      <w:rFonts w:ascii="Verdana" w:eastAsia="Times New Roman" w:hAnsi="Verdana" w:cs="Arial"/>
      <w:b/>
      <w:bCs/>
      <w:smallCaps/>
      <w:color w:val="808080"/>
      <w:sz w:val="26"/>
      <w:szCs w:val="26"/>
      <w:lang w:eastAsia="fr-FR"/>
    </w:rPr>
  </w:style>
  <w:style w:type="paragraph" w:styleId="En-tte">
    <w:name w:val="header"/>
    <w:basedOn w:val="Normal"/>
    <w:link w:val="En-tteCar"/>
    <w:rsid w:val="00B6592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B65928"/>
    <w:rPr>
      <w:rFonts w:ascii="Verdana" w:eastAsia="Times New Roman" w:hAnsi="Verdana" w:cs="Times New Roman"/>
      <w:sz w:val="21"/>
      <w:szCs w:val="24"/>
      <w:lang w:eastAsia="fr-FR"/>
    </w:rPr>
  </w:style>
  <w:style w:type="paragraph" w:styleId="Pieddepage">
    <w:name w:val="footer"/>
    <w:basedOn w:val="Normal"/>
    <w:link w:val="PieddepageCar"/>
    <w:rsid w:val="00B6592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B65928"/>
    <w:rPr>
      <w:rFonts w:ascii="Verdana" w:eastAsia="Times New Roman" w:hAnsi="Verdana" w:cs="Times New Roman"/>
      <w:sz w:val="21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65928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5928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before="120"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928"/>
    <w:pPr>
      <w:spacing w:after="0"/>
      <w:jc w:val="both"/>
    </w:pPr>
    <w:rPr>
      <w:rFonts w:ascii="Verdana" w:eastAsia="Times New Roman" w:hAnsi="Verdana" w:cs="Times New Roman"/>
      <w:sz w:val="21"/>
      <w:szCs w:val="24"/>
      <w:lang w:eastAsia="fr-FR"/>
    </w:rPr>
  </w:style>
  <w:style w:type="paragraph" w:styleId="Titre1">
    <w:name w:val="heading 1"/>
    <w:basedOn w:val="Normal"/>
    <w:link w:val="Titre1Car"/>
    <w:qFormat/>
    <w:rsid w:val="00B65928"/>
    <w:pPr>
      <w:keepNext/>
      <w:pBdr>
        <w:bottom w:val="single" w:sz="8" w:space="1" w:color="auto"/>
      </w:pBdr>
      <w:spacing w:before="0"/>
      <w:jc w:val="left"/>
      <w:outlineLvl w:val="0"/>
    </w:pPr>
    <w:rPr>
      <w:rFonts w:cs="Arial"/>
      <w:b/>
      <w:bCs/>
      <w:caps/>
      <w:kern w:val="32"/>
      <w:sz w:val="24"/>
      <w:szCs w:val="32"/>
    </w:rPr>
  </w:style>
  <w:style w:type="paragraph" w:styleId="Titre2">
    <w:name w:val="heading 2"/>
    <w:basedOn w:val="Normal"/>
    <w:next w:val="Normal"/>
    <w:link w:val="Titre2Car"/>
    <w:qFormat/>
    <w:rsid w:val="00B65928"/>
    <w:pPr>
      <w:keepNext/>
      <w:spacing w:before="240" w:after="120"/>
      <w:outlineLvl w:val="1"/>
    </w:pPr>
    <w:rPr>
      <w:rFonts w:cs="Arial"/>
      <w:b/>
      <w:bCs/>
      <w:iCs/>
      <w:caps/>
      <w:color w:val="808080"/>
      <w:sz w:val="26"/>
      <w:szCs w:val="28"/>
    </w:rPr>
  </w:style>
  <w:style w:type="paragraph" w:styleId="Titre3">
    <w:name w:val="heading 3"/>
    <w:basedOn w:val="Normal"/>
    <w:next w:val="Normal"/>
    <w:link w:val="Titre3Car"/>
    <w:qFormat/>
    <w:rsid w:val="00B65928"/>
    <w:pPr>
      <w:keepNext/>
      <w:spacing w:before="240" w:after="60"/>
      <w:outlineLvl w:val="2"/>
    </w:pPr>
    <w:rPr>
      <w:rFonts w:cs="Arial"/>
      <w:b/>
      <w:bCs/>
      <w:smallCaps/>
      <w:color w:val="808080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B65928"/>
    <w:rPr>
      <w:rFonts w:ascii="Verdana" w:eastAsia="Times New Roman" w:hAnsi="Verdana" w:cs="Arial"/>
      <w:b/>
      <w:bCs/>
      <w:caps/>
      <w:kern w:val="32"/>
      <w:sz w:val="24"/>
      <w:szCs w:val="32"/>
      <w:lang w:eastAsia="fr-FR"/>
    </w:rPr>
  </w:style>
  <w:style w:type="character" w:customStyle="1" w:styleId="Titre2Car">
    <w:name w:val="Titre 2 Car"/>
    <w:basedOn w:val="Policepardfaut"/>
    <w:link w:val="Titre2"/>
    <w:rsid w:val="00B65928"/>
    <w:rPr>
      <w:rFonts w:ascii="Verdana" w:eastAsia="Times New Roman" w:hAnsi="Verdana" w:cs="Arial"/>
      <w:b/>
      <w:bCs/>
      <w:iCs/>
      <w:caps/>
      <w:color w:val="808080"/>
      <w:sz w:val="26"/>
      <w:szCs w:val="28"/>
      <w:lang w:eastAsia="fr-FR"/>
    </w:rPr>
  </w:style>
  <w:style w:type="character" w:customStyle="1" w:styleId="Titre3Car">
    <w:name w:val="Titre 3 Car"/>
    <w:basedOn w:val="Policepardfaut"/>
    <w:link w:val="Titre3"/>
    <w:rsid w:val="00B65928"/>
    <w:rPr>
      <w:rFonts w:ascii="Verdana" w:eastAsia="Times New Roman" w:hAnsi="Verdana" w:cs="Arial"/>
      <w:b/>
      <w:bCs/>
      <w:smallCaps/>
      <w:color w:val="808080"/>
      <w:sz w:val="26"/>
      <w:szCs w:val="26"/>
      <w:lang w:eastAsia="fr-FR"/>
    </w:rPr>
  </w:style>
  <w:style w:type="paragraph" w:styleId="En-tte">
    <w:name w:val="header"/>
    <w:basedOn w:val="Normal"/>
    <w:link w:val="En-tteCar"/>
    <w:rsid w:val="00B6592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B65928"/>
    <w:rPr>
      <w:rFonts w:ascii="Verdana" w:eastAsia="Times New Roman" w:hAnsi="Verdana" w:cs="Times New Roman"/>
      <w:sz w:val="21"/>
      <w:szCs w:val="24"/>
      <w:lang w:eastAsia="fr-FR"/>
    </w:rPr>
  </w:style>
  <w:style w:type="paragraph" w:styleId="Pieddepage">
    <w:name w:val="footer"/>
    <w:basedOn w:val="Normal"/>
    <w:link w:val="PieddepageCar"/>
    <w:rsid w:val="00B6592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B65928"/>
    <w:rPr>
      <w:rFonts w:ascii="Verdana" w:eastAsia="Times New Roman" w:hAnsi="Verdana" w:cs="Times New Roman"/>
      <w:sz w:val="21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65928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5928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311</Words>
  <Characters>1711</Characters>
  <Application>Microsoft Office Word</Application>
  <DocSecurity>0</DocSecurity>
  <Lines>14</Lines>
  <Paragraphs>4</Paragraphs>
  <ScaleCrop>false</ScaleCrop>
  <Company>HP Inc.</Company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Marcelline Bosquillon</dc:creator>
  <cp:lastModifiedBy>Marcelline Bosquillon</cp:lastModifiedBy>
  <cp:revision>1</cp:revision>
  <dcterms:created xsi:type="dcterms:W3CDTF">2020-06-10T13:09:00Z</dcterms:created>
  <dcterms:modified xsi:type="dcterms:W3CDTF">2020-06-10T13:10:00Z</dcterms:modified>
</cp:coreProperties>
</file>